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872" w:rsidRDefault="00EB3813" w:rsidP="005252D1">
      <w:pPr>
        <w:pStyle w:val="af2"/>
        <w:jc w:val="center"/>
      </w:pPr>
      <w:r w:rsidRPr="002E12DE">
        <w:rPr>
          <w:rFonts w:eastAsia="Calibri"/>
          <w:b/>
          <w:noProof/>
          <w:color w:val="000000"/>
          <w:lang w:eastAsia="ru-RU"/>
        </w:rPr>
        <w:drawing>
          <wp:inline distT="0" distB="0" distL="0" distR="0" wp14:anchorId="56F696A2" wp14:editId="4CFD96BF">
            <wp:extent cx="2935605" cy="33929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473" cy="3400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3813" w:rsidRPr="00EB3813" w:rsidRDefault="00EB3813" w:rsidP="00EB3813">
      <w:pPr>
        <w:jc w:val="center"/>
        <w:rPr>
          <w:sz w:val="40"/>
        </w:rPr>
      </w:pPr>
      <w:r w:rsidRPr="00EB3813">
        <w:rPr>
          <w:sz w:val="40"/>
        </w:rPr>
        <w:t>Схема теплоснабжения муниципального образования</w:t>
      </w:r>
    </w:p>
    <w:p w:rsidR="00EB3813" w:rsidRPr="00EB3813" w:rsidRDefault="00EB3813" w:rsidP="00EB3813">
      <w:pPr>
        <w:jc w:val="center"/>
        <w:rPr>
          <w:sz w:val="40"/>
        </w:rPr>
      </w:pPr>
      <w:r w:rsidRPr="00EB3813">
        <w:rPr>
          <w:sz w:val="40"/>
        </w:rPr>
        <w:t>г. Балаково Балаковского муниципального района</w:t>
      </w:r>
    </w:p>
    <w:p w:rsidR="00EB3813" w:rsidRDefault="00EB3813" w:rsidP="00EB3813">
      <w:pPr>
        <w:jc w:val="center"/>
        <w:rPr>
          <w:sz w:val="40"/>
        </w:rPr>
      </w:pPr>
      <w:r w:rsidRPr="00EB3813">
        <w:rPr>
          <w:sz w:val="40"/>
        </w:rPr>
        <w:t>Саратовской области на период до 2045 года</w:t>
      </w:r>
    </w:p>
    <w:p w:rsidR="00EB3813" w:rsidRDefault="00EB3813" w:rsidP="00EB3813">
      <w:pPr>
        <w:jc w:val="center"/>
        <w:rPr>
          <w:sz w:val="40"/>
        </w:rPr>
      </w:pPr>
    </w:p>
    <w:p w:rsidR="00EB3813" w:rsidRDefault="00EB3813" w:rsidP="00EB3813">
      <w:pPr>
        <w:jc w:val="center"/>
        <w:rPr>
          <w:sz w:val="40"/>
        </w:rPr>
      </w:pPr>
    </w:p>
    <w:p w:rsidR="00191872" w:rsidRDefault="00A736D5" w:rsidP="00EB3813">
      <w:pPr>
        <w:jc w:val="center"/>
        <w:rPr>
          <w:sz w:val="40"/>
        </w:rPr>
      </w:pPr>
      <w:r>
        <w:rPr>
          <w:sz w:val="40"/>
        </w:rPr>
        <w:t>Обосновывающие</w:t>
      </w:r>
      <w:r w:rsidR="00247031" w:rsidRPr="00742B3A">
        <w:rPr>
          <w:sz w:val="40"/>
        </w:rPr>
        <w:t xml:space="preserve"> </w:t>
      </w:r>
      <w:r>
        <w:rPr>
          <w:sz w:val="40"/>
        </w:rPr>
        <w:t>материалы</w:t>
      </w:r>
    </w:p>
    <w:p w:rsidR="00191872" w:rsidRDefault="00191872" w:rsidP="005252D1">
      <w:pPr>
        <w:pStyle w:val="a3"/>
        <w:rPr>
          <w:sz w:val="41"/>
        </w:rPr>
      </w:pPr>
    </w:p>
    <w:p w:rsidR="00191872" w:rsidRDefault="00A736D5">
      <w:pPr>
        <w:spacing w:before="1"/>
        <w:ind w:left="780" w:right="788"/>
        <w:jc w:val="center"/>
        <w:rPr>
          <w:sz w:val="36"/>
        </w:rPr>
      </w:pPr>
      <w:r>
        <w:rPr>
          <w:b/>
          <w:sz w:val="36"/>
        </w:rPr>
        <w:t>Глава16.</w:t>
      </w:r>
      <w:r w:rsidR="0009279B">
        <w:rPr>
          <w:b/>
          <w:sz w:val="36"/>
        </w:rPr>
        <w:t xml:space="preserve"> </w:t>
      </w:r>
      <w:r w:rsidR="00F1059B" w:rsidRPr="00F1059B">
        <w:rPr>
          <w:sz w:val="36"/>
        </w:rPr>
        <w:t>Реестр мероприятий схемы теплоснабжения</w:t>
      </w:r>
      <w:r>
        <w:rPr>
          <w:sz w:val="36"/>
        </w:rPr>
        <w:t>.</w:t>
      </w:r>
    </w:p>
    <w:p w:rsidR="00191872" w:rsidRDefault="00191872">
      <w:pPr>
        <w:pStyle w:val="a3"/>
        <w:rPr>
          <w:sz w:val="40"/>
        </w:rPr>
      </w:pPr>
    </w:p>
    <w:p w:rsidR="00191872" w:rsidRDefault="00191872">
      <w:pPr>
        <w:pStyle w:val="a3"/>
        <w:spacing w:before="3"/>
        <w:rPr>
          <w:sz w:val="44"/>
        </w:rPr>
      </w:pPr>
    </w:p>
    <w:p w:rsidR="000D42F5" w:rsidRDefault="000D42F5">
      <w:pPr>
        <w:tabs>
          <w:tab w:val="left" w:pos="8382"/>
        </w:tabs>
        <w:ind w:left="460"/>
        <w:rPr>
          <w:sz w:val="28"/>
        </w:rPr>
      </w:pPr>
    </w:p>
    <w:p w:rsidR="00356F5D" w:rsidRDefault="00356F5D">
      <w:pPr>
        <w:tabs>
          <w:tab w:val="left" w:pos="8382"/>
        </w:tabs>
        <w:ind w:left="460"/>
        <w:rPr>
          <w:sz w:val="28"/>
        </w:rPr>
      </w:pPr>
    </w:p>
    <w:p w:rsidR="00356F5D" w:rsidRDefault="00356F5D">
      <w:pPr>
        <w:tabs>
          <w:tab w:val="left" w:pos="8382"/>
        </w:tabs>
        <w:ind w:left="460"/>
        <w:rPr>
          <w:sz w:val="28"/>
        </w:rPr>
      </w:pPr>
    </w:p>
    <w:p w:rsidR="00356F5D" w:rsidRDefault="00356F5D">
      <w:pPr>
        <w:tabs>
          <w:tab w:val="left" w:pos="8382"/>
        </w:tabs>
        <w:ind w:left="460"/>
        <w:rPr>
          <w:sz w:val="28"/>
        </w:rPr>
      </w:pPr>
    </w:p>
    <w:p w:rsidR="00356F5D" w:rsidRDefault="00356F5D">
      <w:pPr>
        <w:tabs>
          <w:tab w:val="left" w:pos="8382"/>
        </w:tabs>
        <w:ind w:left="460"/>
        <w:rPr>
          <w:sz w:val="28"/>
        </w:rPr>
      </w:pPr>
    </w:p>
    <w:p w:rsidR="00191872" w:rsidRDefault="00A736D5">
      <w:pPr>
        <w:tabs>
          <w:tab w:val="left" w:pos="8382"/>
        </w:tabs>
        <w:ind w:left="460"/>
        <w:rPr>
          <w:sz w:val="28"/>
        </w:rPr>
      </w:pPr>
      <w:r>
        <w:rPr>
          <w:sz w:val="28"/>
        </w:rPr>
        <w:t>.</w:t>
      </w:r>
    </w:p>
    <w:p w:rsidR="00191872" w:rsidRDefault="00191872">
      <w:pPr>
        <w:pStyle w:val="a3"/>
        <w:rPr>
          <w:sz w:val="30"/>
        </w:rPr>
      </w:pPr>
    </w:p>
    <w:p w:rsidR="00191872" w:rsidRDefault="00191872">
      <w:pPr>
        <w:pStyle w:val="a3"/>
        <w:rPr>
          <w:sz w:val="30"/>
        </w:rPr>
      </w:pPr>
    </w:p>
    <w:p w:rsidR="00191872" w:rsidRDefault="00191872">
      <w:pPr>
        <w:pStyle w:val="a3"/>
        <w:spacing w:before="10"/>
        <w:rPr>
          <w:sz w:val="23"/>
        </w:rPr>
      </w:pPr>
    </w:p>
    <w:p w:rsidR="00191872" w:rsidRDefault="00A736D5">
      <w:pPr>
        <w:spacing w:line="242" w:lineRule="auto"/>
        <w:ind w:left="3977" w:right="3985"/>
        <w:jc w:val="center"/>
        <w:rPr>
          <w:sz w:val="28"/>
        </w:rPr>
      </w:pPr>
      <w:r>
        <w:rPr>
          <w:sz w:val="28"/>
        </w:rPr>
        <w:t xml:space="preserve">г. </w:t>
      </w:r>
      <w:r w:rsidR="00356F5D">
        <w:rPr>
          <w:sz w:val="28"/>
        </w:rPr>
        <w:t xml:space="preserve">Казань, </w:t>
      </w:r>
      <w:r>
        <w:rPr>
          <w:sz w:val="28"/>
        </w:rPr>
        <w:t>202</w:t>
      </w:r>
      <w:r w:rsidR="00EB3813">
        <w:rPr>
          <w:sz w:val="28"/>
        </w:rPr>
        <w:t>6</w:t>
      </w:r>
    </w:p>
    <w:p w:rsidR="00191872" w:rsidRDefault="00191872">
      <w:pPr>
        <w:spacing w:line="242" w:lineRule="auto"/>
        <w:jc w:val="center"/>
        <w:rPr>
          <w:sz w:val="28"/>
        </w:rPr>
        <w:sectPr w:rsidR="00191872">
          <w:type w:val="continuous"/>
          <w:pgSz w:w="11910" w:h="16840"/>
          <w:pgMar w:top="1460" w:right="660" w:bottom="280" w:left="660" w:header="720" w:footer="720" w:gutter="0"/>
          <w:cols w:space="720"/>
        </w:sectPr>
      </w:pPr>
    </w:p>
    <w:bookmarkStart w:id="0" w:name="Состав_проекта" w:displacedByCustomXml="next"/>
    <w:bookmarkEnd w:id="0" w:displacedByCustomXml="next"/>
    <w:bookmarkStart w:id="1" w:name="_bookmark0" w:displacedByCustomXml="next"/>
    <w:bookmarkEnd w:id="1" w:displacedByCustomXml="next"/>
    <w:bookmarkStart w:id="2" w:name="Оглавление" w:displacedByCustomXml="next"/>
    <w:bookmarkEnd w:id="2" w:displacedByCustomXml="next"/>
    <w:bookmarkStart w:id="3" w:name="_bookmark1" w:displacedByCustomXml="next"/>
    <w:bookmarkEnd w:id="3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502044918"/>
        <w:docPartObj>
          <w:docPartGallery w:val="Table of Contents"/>
          <w:docPartUnique/>
        </w:docPartObj>
      </w:sdtPr>
      <w:sdtEndPr/>
      <w:sdtContent>
        <w:p w:rsidR="00243255" w:rsidRPr="00243255" w:rsidRDefault="00243255" w:rsidP="00243255">
          <w:pPr>
            <w:pStyle w:val="af1"/>
            <w:jc w:val="center"/>
            <w:rPr>
              <w:rFonts w:ascii="Times New Roman" w:hAnsi="Times New Roman" w:cs="Times New Roman"/>
              <w:color w:val="000000" w:themeColor="text1"/>
              <w:sz w:val="32"/>
              <w:szCs w:val="32"/>
            </w:rPr>
          </w:pPr>
          <w:r w:rsidRPr="00243255">
            <w:rPr>
              <w:rFonts w:ascii="Times New Roman" w:hAnsi="Times New Roman" w:cs="Times New Roman"/>
              <w:color w:val="000000" w:themeColor="text1"/>
              <w:sz w:val="32"/>
              <w:szCs w:val="32"/>
            </w:rPr>
            <w:t>Оглавление</w:t>
          </w:r>
        </w:p>
        <w:p w:rsidR="00EB3813" w:rsidRDefault="009F63F9">
          <w:pPr>
            <w:pStyle w:val="11"/>
            <w:tabs>
              <w:tab w:val="left" w:pos="880"/>
              <w:tab w:val="right" w:leader="dot" w:pos="105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243255">
            <w:rPr>
              <w:color w:val="000000" w:themeColor="text1"/>
            </w:rPr>
            <w:fldChar w:fldCharType="begin"/>
          </w:r>
          <w:r w:rsidR="00243255" w:rsidRPr="00243255">
            <w:rPr>
              <w:color w:val="000000" w:themeColor="text1"/>
            </w:rPr>
            <w:instrText xml:space="preserve"> TOC \o "1-3" \h \z \u </w:instrText>
          </w:r>
          <w:r w:rsidRPr="00243255">
            <w:rPr>
              <w:color w:val="000000" w:themeColor="text1"/>
            </w:rPr>
            <w:fldChar w:fldCharType="separate"/>
          </w:r>
          <w:hyperlink w:anchor="_Toc223100893" w:history="1">
            <w:r w:rsidR="00EB3813" w:rsidRPr="004B22EA">
              <w:rPr>
                <w:rStyle w:val="ab"/>
                <w:noProof/>
                <w:w w:val="99"/>
              </w:rPr>
              <w:t>1</w:t>
            </w:r>
            <w:r w:rsidR="00EB381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EB3813" w:rsidRPr="004B22EA">
              <w:rPr>
                <w:rStyle w:val="ab"/>
                <w:noProof/>
              </w:rPr>
              <w:t>Реестр мероприятий ЕТО №1 ПАО «Т Плюс»</w:t>
            </w:r>
            <w:r w:rsidR="00EB3813">
              <w:rPr>
                <w:noProof/>
                <w:webHidden/>
              </w:rPr>
              <w:tab/>
            </w:r>
            <w:r w:rsidR="00EB3813">
              <w:rPr>
                <w:noProof/>
                <w:webHidden/>
              </w:rPr>
              <w:fldChar w:fldCharType="begin"/>
            </w:r>
            <w:r w:rsidR="00EB3813">
              <w:rPr>
                <w:noProof/>
                <w:webHidden/>
              </w:rPr>
              <w:instrText xml:space="preserve"> PAGEREF _Toc223100893 \h </w:instrText>
            </w:r>
            <w:r w:rsidR="00EB3813">
              <w:rPr>
                <w:noProof/>
                <w:webHidden/>
              </w:rPr>
            </w:r>
            <w:r w:rsidR="00EB3813">
              <w:rPr>
                <w:noProof/>
                <w:webHidden/>
              </w:rPr>
              <w:fldChar w:fldCharType="separate"/>
            </w:r>
            <w:r w:rsidR="00EB3813">
              <w:rPr>
                <w:noProof/>
                <w:webHidden/>
              </w:rPr>
              <w:t>3</w:t>
            </w:r>
            <w:r w:rsidR="00EB3813">
              <w:rPr>
                <w:noProof/>
                <w:webHidden/>
              </w:rPr>
              <w:fldChar w:fldCharType="end"/>
            </w:r>
          </w:hyperlink>
        </w:p>
        <w:p w:rsidR="00243255" w:rsidRDefault="009F63F9">
          <w:r w:rsidRPr="00243255">
            <w:rPr>
              <w:b/>
              <w:bCs/>
              <w:color w:val="000000" w:themeColor="text1"/>
            </w:rPr>
            <w:fldChar w:fldCharType="end"/>
          </w:r>
        </w:p>
      </w:sdtContent>
    </w:sdt>
    <w:p w:rsidR="000D42F5" w:rsidRDefault="000D42F5">
      <w:pPr>
        <w:spacing w:line="360" w:lineRule="auto"/>
      </w:pPr>
    </w:p>
    <w:p w:rsidR="000D42F5" w:rsidRDefault="000D42F5">
      <w:pPr>
        <w:spacing w:line="360" w:lineRule="auto"/>
      </w:pPr>
    </w:p>
    <w:p w:rsidR="000D42F5" w:rsidRDefault="000D42F5">
      <w:pPr>
        <w:spacing w:line="360" w:lineRule="auto"/>
        <w:sectPr w:rsidR="000D42F5">
          <w:footerReference w:type="default" r:id="rId9"/>
          <w:pgSz w:w="11910" w:h="16840"/>
          <w:pgMar w:top="660" w:right="660" w:bottom="720" w:left="660" w:header="0" w:footer="458" w:gutter="0"/>
          <w:cols w:space="720"/>
        </w:sectPr>
      </w:pPr>
    </w:p>
    <w:p w:rsidR="00191872" w:rsidRDefault="000D42F5" w:rsidP="004212A8">
      <w:pPr>
        <w:pStyle w:val="1"/>
        <w:numPr>
          <w:ilvl w:val="0"/>
          <w:numId w:val="1"/>
        </w:numPr>
        <w:tabs>
          <w:tab w:val="left" w:pos="973"/>
          <w:tab w:val="left" w:pos="974"/>
        </w:tabs>
        <w:spacing w:before="0" w:line="276" w:lineRule="auto"/>
        <w:ind w:left="0" w:firstLine="720"/>
        <w:jc w:val="both"/>
        <w:rPr>
          <w:bCs w:val="0"/>
        </w:rPr>
      </w:pPr>
      <w:bookmarkStart w:id="4" w:name="Перечень_таблиц"/>
      <w:bookmarkStart w:id="5" w:name="_bookmark2"/>
      <w:bookmarkStart w:id="6" w:name="1_Перечень_мероприятий_по_строительству,"/>
      <w:bookmarkStart w:id="7" w:name="_bookmark3"/>
      <w:bookmarkStart w:id="8" w:name="Табл._2.1._Перечень_мероприятий_по_строи"/>
      <w:bookmarkStart w:id="9" w:name="_bookmark6"/>
      <w:bookmarkStart w:id="10" w:name="_Toc223100893"/>
      <w:bookmarkEnd w:id="4"/>
      <w:bookmarkEnd w:id="5"/>
      <w:bookmarkEnd w:id="6"/>
      <w:bookmarkEnd w:id="7"/>
      <w:bookmarkEnd w:id="8"/>
      <w:bookmarkEnd w:id="9"/>
      <w:r w:rsidRPr="004212A8">
        <w:rPr>
          <w:bCs w:val="0"/>
        </w:rPr>
        <w:lastRenderedPageBreak/>
        <w:t xml:space="preserve">Реестр мероприятий </w:t>
      </w:r>
      <w:r w:rsidR="00DD0384">
        <w:rPr>
          <w:bCs w:val="0"/>
        </w:rPr>
        <w:t xml:space="preserve">ЕТО №1 </w:t>
      </w:r>
      <w:r w:rsidR="00EB3813">
        <w:rPr>
          <w:bCs w:val="0"/>
        </w:rPr>
        <w:t>П</w:t>
      </w:r>
      <w:r w:rsidR="00DD0384">
        <w:rPr>
          <w:bCs w:val="0"/>
        </w:rPr>
        <w:t>АО «Т</w:t>
      </w:r>
      <w:r w:rsidR="00EB3813">
        <w:rPr>
          <w:bCs w:val="0"/>
        </w:rPr>
        <w:t xml:space="preserve"> Плюс</w:t>
      </w:r>
      <w:r w:rsidR="00DD0384">
        <w:rPr>
          <w:bCs w:val="0"/>
        </w:rPr>
        <w:t>»</w:t>
      </w:r>
      <w:bookmarkEnd w:id="10"/>
    </w:p>
    <w:p w:rsidR="00DD0384" w:rsidRDefault="00DD0384" w:rsidP="00DD0384">
      <w:pPr>
        <w:pStyle w:val="TableParagraph"/>
        <w:spacing w:before="0" w:line="276" w:lineRule="auto"/>
        <w:ind w:left="0" w:firstLine="720"/>
        <w:jc w:val="both"/>
      </w:pPr>
    </w:p>
    <w:p w:rsidR="00DD0384" w:rsidRDefault="00DD0384" w:rsidP="00DD0384">
      <w:pPr>
        <w:pStyle w:val="TableParagraph"/>
        <w:spacing w:before="0" w:line="276" w:lineRule="auto"/>
        <w:ind w:left="0" w:firstLine="720"/>
        <w:jc w:val="both"/>
        <w:rPr>
          <w:sz w:val="24"/>
          <w:szCs w:val="24"/>
        </w:rPr>
      </w:pPr>
      <w:r w:rsidRPr="00FA1485">
        <w:rPr>
          <w:sz w:val="24"/>
          <w:szCs w:val="24"/>
        </w:rPr>
        <w:t xml:space="preserve">Планируемые 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тепловой энергии и тепловых сетей в зоне деятельности единой теплоснабжающей организации </w:t>
      </w:r>
      <w:r>
        <w:rPr>
          <w:sz w:val="24"/>
          <w:szCs w:val="24"/>
        </w:rPr>
        <w:t xml:space="preserve">N 1 </w:t>
      </w:r>
      <w:r w:rsidR="00EB3813">
        <w:rPr>
          <w:sz w:val="24"/>
          <w:szCs w:val="24"/>
        </w:rPr>
        <w:t>П</w:t>
      </w:r>
      <w:r>
        <w:rPr>
          <w:sz w:val="24"/>
          <w:szCs w:val="24"/>
        </w:rPr>
        <w:t>АО «Т</w:t>
      </w:r>
      <w:r w:rsidR="00EB3813">
        <w:rPr>
          <w:sz w:val="24"/>
          <w:szCs w:val="24"/>
        </w:rPr>
        <w:t xml:space="preserve"> Плюс</w:t>
      </w:r>
      <w:r>
        <w:rPr>
          <w:sz w:val="24"/>
          <w:szCs w:val="24"/>
        </w:rPr>
        <w:t>» приведены в табл. 1.1.</w:t>
      </w:r>
    </w:p>
    <w:p w:rsidR="00DD0384" w:rsidRDefault="00DD0384" w:rsidP="00DD0384">
      <w:pPr>
        <w:pStyle w:val="TableParagraph"/>
        <w:spacing w:before="0" w:line="276" w:lineRule="auto"/>
        <w:ind w:left="0" w:firstLine="720"/>
        <w:jc w:val="both"/>
        <w:rPr>
          <w:bCs/>
        </w:rPr>
        <w:sectPr w:rsidR="00DD0384" w:rsidSect="00DD0384">
          <w:footerReference w:type="default" r:id="rId10"/>
          <w:pgSz w:w="11920" w:h="16850"/>
          <w:pgMar w:top="760" w:right="482" w:bottom="782" w:left="1418" w:header="0" w:footer="561" w:gutter="0"/>
          <w:cols w:space="720"/>
          <w:docGrid w:linePitch="299"/>
        </w:sectPr>
      </w:pPr>
    </w:p>
    <w:p w:rsidR="004212A8" w:rsidRDefault="004212A8" w:rsidP="00DD0384">
      <w:pPr>
        <w:pStyle w:val="TableParagraph"/>
      </w:pPr>
    </w:p>
    <w:p w:rsidR="004212A8" w:rsidRDefault="004212A8" w:rsidP="00DD0384">
      <w:pPr>
        <w:pStyle w:val="TableParagraph"/>
        <w:rPr>
          <w:b/>
          <w:sz w:val="24"/>
          <w:szCs w:val="24"/>
        </w:rPr>
      </w:pPr>
      <w:r w:rsidRPr="00DD0384">
        <w:rPr>
          <w:b/>
          <w:sz w:val="24"/>
          <w:szCs w:val="24"/>
        </w:rPr>
        <w:t xml:space="preserve">Табл.1.1. 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единой теплоснабжающей организации </w:t>
      </w:r>
      <w:r w:rsidR="00DD0384" w:rsidRPr="00DD0384">
        <w:rPr>
          <w:b/>
          <w:bCs/>
          <w:sz w:val="24"/>
          <w:szCs w:val="24"/>
        </w:rPr>
        <w:t xml:space="preserve">№1 </w:t>
      </w:r>
      <w:r w:rsidR="00EB3813">
        <w:rPr>
          <w:b/>
          <w:bCs/>
          <w:sz w:val="24"/>
          <w:szCs w:val="24"/>
        </w:rPr>
        <w:t>П</w:t>
      </w:r>
      <w:r w:rsidRPr="00DD0384">
        <w:rPr>
          <w:b/>
          <w:sz w:val="24"/>
          <w:szCs w:val="24"/>
        </w:rPr>
        <w:t xml:space="preserve">АО </w:t>
      </w:r>
      <w:r w:rsidR="00DD0384" w:rsidRPr="00DD0384">
        <w:rPr>
          <w:b/>
          <w:bCs/>
          <w:sz w:val="24"/>
          <w:szCs w:val="24"/>
        </w:rPr>
        <w:t>«</w:t>
      </w:r>
      <w:r w:rsidRPr="00DD0384">
        <w:rPr>
          <w:b/>
          <w:sz w:val="24"/>
          <w:szCs w:val="24"/>
        </w:rPr>
        <w:t>Т</w:t>
      </w:r>
      <w:r w:rsidR="00EB3813">
        <w:rPr>
          <w:b/>
          <w:sz w:val="24"/>
          <w:szCs w:val="24"/>
        </w:rPr>
        <w:t xml:space="preserve"> Плюс</w:t>
      </w:r>
      <w:r w:rsidR="00DD0384" w:rsidRPr="00DD0384">
        <w:rPr>
          <w:b/>
          <w:bCs/>
          <w:sz w:val="24"/>
          <w:szCs w:val="24"/>
        </w:rPr>
        <w:t>»</w:t>
      </w:r>
      <w:r w:rsidR="00EB3813">
        <w:rPr>
          <w:b/>
          <w:bCs/>
          <w:sz w:val="24"/>
          <w:szCs w:val="24"/>
        </w:rPr>
        <w:t xml:space="preserve"> в г. Балаково</w:t>
      </w:r>
      <w:r w:rsidR="00DD0384" w:rsidRPr="00DD0384">
        <w:rPr>
          <w:b/>
          <w:bCs/>
          <w:sz w:val="24"/>
          <w:szCs w:val="24"/>
        </w:rPr>
        <w:t>,</w:t>
      </w:r>
      <w:r w:rsidR="008021B3">
        <w:rPr>
          <w:b/>
          <w:sz w:val="24"/>
          <w:szCs w:val="24"/>
        </w:rPr>
        <w:t xml:space="preserve"> тыс. руб. </w:t>
      </w:r>
      <w:r w:rsidR="00EB3813">
        <w:rPr>
          <w:b/>
          <w:sz w:val="24"/>
          <w:szCs w:val="24"/>
        </w:rPr>
        <w:t>с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45"/>
        <w:gridCol w:w="1041"/>
        <w:gridCol w:w="1073"/>
        <w:gridCol w:w="974"/>
        <w:gridCol w:w="1001"/>
        <w:gridCol w:w="947"/>
        <w:gridCol w:w="947"/>
        <w:gridCol w:w="947"/>
        <w:gridCol w:w="947"/>
        <w:gridCol w:w="947"/>
        <w:gridCol w:w="947"/>
        <w:gridCol w:w="947"/>
        <w:gridCol w:w="974"/>
        <w:gridCol w:w="903"/>
        <w:gridCol w:w="989"/>
        <w:gridCol w:w="1016"/>
        <w:gridCol w:w="890"/>
        <w:gridCol w:w="1272"/>
        <w:gridCol w:w="1115"/>
        <w:gridCol w:w="948"/>
        <w:gridCol w:w="930"/>
        <w:gridCol w:w="1088"/>
      </w:tblGrid>
      <w:tr w:rsidR="00BF0BEB" w:rsidRPr="00BF0BEB" w:rsidTr="00BF0BEB">
        <w:trPr>
          <w:trHeight w:val="20"/>
          <w:tblHeader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Стоимость проектов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202</w:t>
            </w:r>
            <w:bookmarkStart w:id="11" w:name="_GoBack"/>
            <w:bookmarkEnd w:id="11"/>
            <w:r w:rsidRPr="00BF0BEB">
              <w:rPr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2030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2031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2032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2033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2034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2035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2036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2037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2038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2039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2040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2041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2042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2043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2044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2045</w:t>
            </w:r>
          </w:p>
        </w:tc>
      </w:tr>
      <w:tr w:rsidR="00BF0BEB" w:rsidRPr="00BF0BEB" w:rsidTr="00BF0BEB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Проекты ЕТО N 001 ПАО "Т Плюс"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проектов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694 156,57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170 149,56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207 780,97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175 346,25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217 346,25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259 346,25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301 346,25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330 146,25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339 746,25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348 146,25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361 346,25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376 946,25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394 946,25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414 146,25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428 546,25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442 946,25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460 946,25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480 146,25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499 346,25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514 946,25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1 402 319,33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1 572 468,89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1 780 249,86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1 955 596,11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2 172 942,37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2 432 288,62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2 733 634,87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3 063 781,12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3 403 527,38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3 751 673,63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4 113 019,88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4 489 966,13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4 884 912,39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5 299 058,64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5 727 604,89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6 170 551,14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6 631 497,40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7 111 643,65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7 610 989,90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8 125 936,15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Источники инвестиций, в том числе: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694 156,57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170 149,56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207 780,97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175 346,25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217 346,25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259 346,25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301 346,25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330 146,25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339 746,25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348 146,25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361 346,25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376 946,25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394 946,25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414 146,25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428 546,25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442 946,25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460 946,25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480 146,25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499 346,25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514 946,25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Собственные средства, в том числе: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694 156,57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170 149,56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207 780,97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175 346,25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217 346,25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259 346,25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301 346,25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330 146,25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339 746,25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348 146,25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361 346,25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376 946,25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394 946,25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414 146,25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428 546,25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442 946,25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460 946,25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480 146,25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499 346,25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514 946,25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Амортизация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316 229,34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322 716,77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110 967,45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148 599,47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115 286,25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136 286,25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157 286,25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178 286,25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192 686,25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197 486,25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201 686,25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208 286,25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216 086,25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225 086,25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234 686,25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241 886,25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249 086,25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258 086,25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267 686,25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277 286,25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285 086,25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Средства из прибыли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316 229,35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273 266,51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59 182,11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59 181,50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60 060,00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81 060,00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102 060,00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123 060,00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137 460,00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142 260,00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146 460,00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153 060,00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160 860,00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169 860,00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179 460,00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186 660,00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193 860,00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202 860,00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212 460,00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222 060,00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229 860,00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Концессия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75 704,07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98 173,30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Бюджетные средства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Группа проектов 001.01.00.000 "Источники теплоснабжения"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49 450,26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51 785,34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89 417,97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49 450,26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101 235,60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190 653,57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245 879,82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301 106,08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356 332,33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411 558,58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466 784,83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522 011,09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577 237,34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632 463,59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687 689,84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742 916,10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798 142,35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853 368,60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908 594,85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963 821,11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1 019 047,36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1 074 273,61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1 129 499,86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Источники инвестиций, в том числе: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49 450,26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51 785,34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89 417,97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Собственные средства, в том числе: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49 450,26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51 785,34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89 417,97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Амортизация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49 450,26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51 785,34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89 417,97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Средства из прибыли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Концессия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Бюджетные средства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Подгруппа проектов 001.01.01.000 "Строительство новых источников теплоснабжения"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Подгруппа проектов 001.01.02.000 "Реконструкция и модернизация источников теплоснабжения"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49 450,26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51 785,34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89 417,97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55 226,25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49 450,26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101 235,60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190 653,57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245 879,82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301 106,08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356 332,33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411 558,58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466 784,83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522 011,09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577 237,34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632 463,59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687 689,84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742 916,10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798 142,35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853 368,60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908 594,85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963 821,11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1 019 047,36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1 074 273,61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1 129 499,86</w:t>
            </w:r>
          </w:p>
        </w:tc>
      </w:tr>
      <w:tr w:rsidR="00BF0BEB" w:rsidRPr="00BF0BEB" w:rsidTr="00BF0BEB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Подгруппа проектов 001.02.00.000. "Тепловые сети и сооружения на них"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644 706,31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118 364,22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118 363,00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120 120,00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162 120,00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204 120,00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246 120,00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274 920,00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284 520,00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292 920,00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306 120,00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321 720,00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339 720,00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358 920,00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373 320,00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387 720,00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405 720,00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424 920,00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444 120,00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459 720,00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1 352 869,07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1 471 233,29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1 589 596,29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1 709 716,29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1 871 836,29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2 075 956,29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2 322 076,29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2 596 996,29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2 881 516,29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3 174 436,29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3 480 556,29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3 802 276,29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4 141 996,29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4 500 916,29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4 874 236,29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5 261 956,29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5 667 676,29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6 092 596,29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6 536 716,29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6 996 436,29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Источники инвестиций, в том числе: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644 706,31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118 364,22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118 363,00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120 120,00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162 120,00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204 120,00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246 120,00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274 920,00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284 520,00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292 920,00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306 120,00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321 720,00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339 720,00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358 920,00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373 320,00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387 720,00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405 720,00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424 920,00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444 120,00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459 720,00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Собственные средства, в том числе: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708 162,76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644 706,31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118 364,22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118 363,00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120 120,00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162 120,00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204 120,00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246 120,00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274 920,00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284 520,00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292 920,00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306 120,00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321 720,00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339 720,00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358 920,00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373 320,00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387 720,00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405 720,00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424 920,00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444 120,00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459 720,00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Амортизация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316 229,34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273 266,51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59 182,11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59 181,50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60 060,00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81 060,00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102 060,00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123 060,00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137 460,00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142 260,00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146 460,00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153 060,00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160 860,00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169 860,00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179 460,00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186 660,00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193 860,00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202 860,00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212 460,00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222 060,00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229 860,00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Средства из прибыли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316 229,35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273 266,51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59 182,11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59 181,50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60 060,00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81 060,00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102 060,00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123 060,00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137 460,00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142 260,00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146 460,00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153 060,00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160 860,00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169 860,00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179 460,00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186 660,00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193 860,00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202 860,00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212 460,00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222 060,00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229 860,00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Концессия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75704,07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98173,30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Бюджетные средства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Подгруппа проектов 001.02.01.000 "Новое строительство тепловых сетей для обеспечения перспективной тепловой нагрузки"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 xml:space="preserve">Всего стоимость группы проектов накопленным </w:t>
            </w:r>
            <w:r w:rsidRPr="00BF0BEB">
              <w:rPr>
                <w:color w:val="000000"/>
                <w:lang w:eastAsia="ru-RU"/>
              </w:rPr>
              <w:lastRenderedPageBreak/>
              <w:t>итогом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lastRenderedPageBreak/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Подгруппа проектов 001.02.02.000 "Строительство, реконструкция и (или) модернизация тепловых сетей для повышения эффективности функционирования системы теплоснабжения"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253 938,33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93 227,20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118 364,22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118 363,00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120 120,00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162 120,00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204 120,00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246 120,00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274 920,00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284 520,00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292 920,00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306 120,00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321 720,00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339 720,00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358 920,00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373 320,00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387 720,00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405 720,00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424 920,00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444 120,00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459 720,00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253 938,33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347 165,53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465 529,75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583 892,75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704 012,75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866 132,75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1 070 252,75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1 316 372,75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1 591 292,75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1 875 812,75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2 168 732,75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2 474 852,75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2 796 572,75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3 136 292,75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3 495 212,75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3 868 532,75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4 256 252,75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4 661 972,75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5 086 892,75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5 531 012,75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5 990 732,75</w:t>
            </w:r>
          </w:p>
        </w:tc>
      </w:tr>
      <w:tr w:rsidR="00BF0BEB" w:rsidRPr="00BF0BEB" w:rsidTr="00BF0BEB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Подгруппа проектов 001.02.03.000 "Реконструкция и (или) модернизация тепловых сетей с увеличением диаметра трубопроводов для обеспечения перспективных приростов тепловой нагрузки"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Подгруппа проектов 001.02.04.000 "Реконструкции и (или) модернизации тепловых сетей, подлежащих замене в связи с исчерпанием эксплуатационного ресурса"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BF0BEB">
              <w:rPr>
                <w:b/>
                <w:bCs/>
                <w:color w:val="000000"/>
                <w:lang w:eastAsia="ru-RU"/>
              </w:rPr>
              <w:t>Подгруппа проектов 001.02.05.000 "Строительство, реконструкция и (или) модернизация насосных станций, тепловых пунктов, сооружений на тепловых сетях и прочих объектов теплоснабжения"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454 224,43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551 479,11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0,00</w:t>
            </w:r>
          </w:p>
        </w:tc>
      </w:tr>
      <w:tr w:rsidR="00BF0BEB" w:rsidRPr="00BF0BEB" w:rsidTr="00BF0BEB">
        <w:trPr>
          <w:trHeight w:val="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454 224,43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BEB" w:rsidRPr="00BF0BEB" w:rsidRDefault="00BF0BEB" w:rsidP="00BF0BEB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BF0BEB">
              <w:rPr>
                <w:color w:val="000000"/>
                <w:lang w:eastAsia="ru-RU"/>
              </w:rPr>
              <w:t>1 005 703,54</w:t>
            </w:r>
          </w:p>
        </w:tc>
      </w:tr>
    </w:tbl>
    <w:p w:rsidR="004212A8" w:rsidRPr="004212A8" w:rsidRDefault="004212A8" w:rsidP="00DD0384">
      <w:pPr>
        <w:pStyle w:val="TableParagraph"/>
      </w:pPr>
    </w:p>
    <w:sectPr w:rsidR="004212A8" w:rsidRPr="004212A8" w:rsidSect="00DD0384">
      <w:pgSz w:w="23814" w:h="16839" w:orient="landscape" w:code="8"/>
      <w:pgMar w:top="601" w:right="760" w:bottom="482" w:left="782" w:header="0" w:footer="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40D" w:rsidRDefault="00DD040D">
      <w:r>
        <w:separator/>
      </w:r>
    </w:p>
  </w:endnote>
  <w:endnote w:type="continuationSeparator" w:id="0">
    <w:p w:rsidR="00DD040D" w:rsidRDefault="00DD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853" w:rsidRDefault="00BF0BEB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529.8pt;margin-top:804.05pt;width:12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" filled="f" stroked="f">
          <v:textbox inset="0,0,0,0">
            <w:txbxContent>
              <w:p w:rsidR="00333853" w:rsidRDefault="009F63F9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333853">
                  <w:instrText xml:space="preserve"> PAGE </w:instrText>
                </w:r>
                <w:r>
                  <w:fldChar w:fldCharType="separate"/>
                </w:r>
                <w:r w:rsidR="00F404D5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7521144"/>
      <w:docPartObj>
        <w:docPartGallery w:val="Page Numbers (Bottom of Page)"/>
        <w:docPartUnique/>
      </w:docPartObj>
    </w:sdtPr>
    <w:sdtEndPr/>
    <w:sdtContent>
      <w:p w:rsidR="00333853" w:rsidRDefault="009F63F9">
        <w:pPr>
          <w:pStyle w:val="af"/>
          <w:jc w:val="right"/>
        </w:pPr>
        <w:r>
          <w:fldChar w:fldCharType="begin"/>
        </w:r>
        <w:r w:rsidR="00333853">
          <w:instrText>PAGE   \* MERGEFORMAT</w:instrText>
        </w:r>
        <w:r>
          <w:fldChar w:fldCharType="separate"/>
        </w:r>
        <w:r w:rsidR="00F404D5">
          <w:rPr>
            <w:noProof/>
          </w:rPr>
          <w:t>4</w:t>
        </w:r>
        <w:r>
          <w:fldChar w:fldCharType="end"/>
        </w:r>
      </w:p>
    </w:sdtContent>
  </w:sdt>
  <w:p w:rsidR="00333853" w:rsidRDefault="0033385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40D" w:rsidRDefault="00DD040D">
      <w:r>
        <w:separator/>
      </w:r>
    </w:p>
  </w:footnote>
  <w:footnote w:type="continuationSeparator" w:id="0">
    <w:p w:rsidR="00DD040D" w:rsidRDefault="00DD0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E3E91"/>
    <w:multiLevelType w:val="hybridMultilevel"/>
    <w:tmpl w:val="E2100F12"/>
    <w:lvl w:ilvl="0" w:tplc="9760ED9A">
      <w:start w:val="1"/>
      <w:numFmt w:val="decimal"/>
      <w:lvlText w:val="%1"/>
      <w:lvlJc w:val="left"/>
      <w:pPr>
        <w:ind w:left="460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B84884">
      <w:numFmt w:val="bullet"/>
      <w:lvlText w:val="•"/>
      <w:lvlJc w:val="left"/>
      <w:pPr>
        <w:ind w:left="1472" w:hanging="284"/>
      </w:pPr>
      <w:rPr>
        <w:rFonts w:hint="default"/>
        <w:lang w:val="ru-RU" w:eastAsia="en-US" w:bidi="ar-SA"/>
      </w:rPr>
    </w:lvl>
    <w:lvl w:ilvl="2" w:tplc="4FEC8F04">
      <w:numFmt w:val="bullet"/>
      <w:lvlText w:val="•"/>
      <w:lvlJc w:val="left"/>
      <w:pPr>
        <w:ind w:left="2485" w:hanging="284"/>
      </w:pPr>
      <w:rPr>
        <w:rFonts w:hint="default"/>
        <w:lang w:val="ru-RU" w:eastAsia="en-US" w:bidi="ar-SA"/>
      </w:rPr>
    </w:lvl>
    <w:lvl w:ilvl="3" w:tplc="FC7CBDDC">
      <w:numFmt w:val="bullet"/>
      <w:lvlText w:val="•"/>
      <w:lvlJc w:val="left"/>
      <w:pPr>
        <w:ind w:left="3497" w:hanging="284"/>
      </w:pPr>
      <w:rPr>
        <w:rFonts w:hint="default"/>
        <w:lang w:val="ru-RU" w:eastAsia="en-US" w:bidi="ar-SA"/>
      </w:rPr>
    </w:lvl>
    <w:lvl w:ilvl="4" w:tplc="30EEAB18">
      <w:numFmt w:val="bullet"/>
      <w:lvlText w:val="•"/>
      <w:lvlJc w:val="left"/>
      <w:pPr>
        <w:ind w:left="4510" w:hanging="284"/>
      </w:pPr>
      <w:rPr>
        <w:rFonts w:hint="default"/>
        <w:lang w:val="ru-RU" w:eastAsia="en-US" w:bidi="ar-SA"/>
      </w:rPr>
    </w:lvl>
    <w:lvl w:ilvl="5" w:tplc="666EE1E2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3F643610">
      <w:numFmt w:val="bullet"/>
      <w:lvlText w:val="•"/>
      <w:lvlJc w:val="left"/>
      <w:pPr>
        <w:ind w:left="6535" w:hanging="284"/>
      </w:pPr>
      <w:rPr>
        <w:rFonts w:hint="default"/>
        <w:lang w:val="ru-RU" w:eastAsia="en-US" w:bidi="ar-SA"/>
      </w:rPr>
    </w:lvl>
    <w:lvl w:ilvl="7" w:tplc="6EEE0B54">
      <w:numFmt w:val="bullet"/>
      <w:lvlText w:val="•"/>
      <w:lvlJc w:val="left"/>
      <w:pPr>
        <w:ind w:left="7548" w:hanging="284"/>
      </w:pPr>
      <w:rPr>
        <w:rFonts w:hint="default"/>
        <w:lang w:val="ru-RU" w:eastAsia="en-US" w:bidi="ar-SA"/>
      </w:rPr>
    </w:lvl>
    <w:lvl w:ilvl="8" w:tplc="DAB28042">
      <w:numFmt w:val="bullet"/>
      <w:lvlText w:val="•"/>
      <w:lvlJc w:val="left"/>
      <w:pPr>
        <w:ind w:left="8561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1CE47AA6"/>
    <w:multiLevelType w:val="multilevel"/>
    <w:tmpl w:val="1CE47AA6"/>
    <w:lvl w:ilvl="0">
      <w:start w:val="1"/>
      <w:numFmt w:val="decimal"/>
      <w:lvlText w:val="%1"/>
      <w:lvlJc w:val="left"/>
      <w:pPr>
        <w:ind w:left="769" w:hanging="432"/>
        <w:jc w:val="right"/>
      </w:pPr>
      <w:rPr>
        <w:rFonts w:ascii="Arial" w:eastAsia="Times New Roman" w:hAnsi="Arial" w:cs="Arial" w:hint="default"/>
        <w:b/>
        <w:bCs/>
        <w:w w:val="99"/>
        <w:sz w:val="32"/>
        <w:szCs w:val="32"/>
        <w:lang w:val="ru-RU" w:eastAsia="en-US" w:bidi="ar-SA"/>
      </w:rPr>
    </w:lvl>
    <w:lvl w:ilvl="1">
      <w:numFmt w:val="bullet"/>
      <w:lvlText w:val=""/>
      <w:lvlJc w:val="left"/>
      <w:pPr>
        <w:ind w:left="176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3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8FE4C1F"/>
    <w:multiLevelType w:val="multilevel"/>
    <w:tmpl w:val="28FE4C1F"/>
    <w:lvl w:ilvl="0">
      <w:start w:val="1"/>
      <w:numFmt w:val="decimal"/>
      <w:lvlText w:val="%1"/>
      <w:lvlJc w:val="left"/>
      <w:pPr>
        <w:ind w:left="903" w:hanging="4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869" w:hanging="4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38" w:hanging="4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4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6" w:hanging="4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5" w:hanging="4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4" w:hanging="4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3" w:hanging="4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2" w:hanging="464"/>
      </w:pPr>
      <w:rPr>
        <w:rFonts w:hint="default"/>
        <w:lang w:val="ru-RU" w:eastAsia="en-US" w:bidi="ar-SA"/>
      </w:rPr>
    </w:lvl>
  </w:abstractNum>
  <w:abstractNum w:abstractNumId="3" w15:restartNumberingAfterBreak="0">
    <w:nsid w:val="2C21235B"/>
    <w:multiLevelType w:val="multilevel"/>
    <w:tmpl w:val="2C21235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514AAC"/>
    <w:multiLevelType w:val="multilevel"/>
    <w:tmpl w:val="30514AAC"/>
    <w:lvl w:ilvl="0">
      <w:start w:val="5"/>
      <w:numFmt w:val="decimal"/>
      <w:lvlText w:val="%1."/>
      <w:lvlJc w:val="left"/>
      <w:pPr>
        <w:ind w:left="48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6820DD"/>
    <w:multiLevelType w:val="multilevel"/>
    <w:tmpl w:val="386820DD"/>
    <w:lvl w:ilvl="0">
      <w:start w:val="1"/>
      <w:numFmt w:val="decimal"/>
      <w:lvlText w:val="%1."/>
      <w:lvlJc w:val="left"/>
      <w:pPr>
        <w:ind w:left="73" w:hanging="281"/>
      </w:pPr>
      <w:rPr>
        <w:rFonts w:ascii="Arial" w:eastAsia="Times New Roman" w:hAnsi="Arial" w:cs="Arial" w:hint="default"/>
        <w:w w:val="100"/>
        <w:sz w:val="26"/>
        <w:szCs w:val="26"/>
        <w:lang w:val="ru-RU" w:eastAsia="en-US" w:bidi="ar-SA"/>
      </w:rPr>
    </w:lvl>
    <w:lvl w:ilvl="1">
      <w:start w:val="1"/>
      <w:numFmt w:val="lowerLetter"/>
      <w:lvlText w:val="%2."/>
      <w:lvlJc w:val="left"/>
      <w:pPr>
        <w:ind w:left="1395" w:hanging="360"/>
      </w:pPr>
    </w:lvl>
    <w:lvl w:ilvl="2">
      <w:start w:val="1"/>
      <w:numFmt w:val="lowerRoman"/>
      <w:lvlText w:val="%3."/>
      <w:lvlJc w:val="right"/>
      <w:pPr>
        <w:ind w:left="2115" w:hanging="180"/>
      </w:pPr>
    </w:lvl>
    <w:lvl w:ilvl="3">
      <w:start w:val="1"/>
      <w:numFmt w:val="decimal"/>
      <w:lvlText w:val="%4."/>
      <w:lvlJc w:val="left"/>
      <w:pPr>
        <w:ind w:left="2835" w:hanging="360"/>
      </w:pPr>
    </w:lvl>
    <w:lvl w:ilvl="4">
      <w:start w:val="1"/>
      <w:numFmt w:val="lowerLetter"/>
      <w:lvlText w:val="%5."/>
      <w:lvlJc w:val="left"/>
      <w:pPr>
        <w:ind w:left="3555" w:hanging="360"/>
      </w:pPr>
    </w:lvl>
    <w:lvl w:ilvl="5">
      <w:start w:val="1"/>
      <w:numFmt w:val="lowerRoman"/>
      <w:lvlText w:val="%6."/>
      <w:lvlJc w:val="right"/>
      <w:pPr>
        <w:ind w:left="4275" w:hanging="180"/>
      </w:pPr>
    </w:lvl>
    <w:lvl w:ilvl="6">
      <w:start w:val="1"/>
      <w:numFmt w:val="decimal"/>
      <w:lvlText w:val="%7."/>
      <w:lvlJc w:val="left"/>
      <w:pPr>
        <w:ind w:left="4995" w:hanging="360"/>
      </w:pPr>
    </w:lvl>
    <w:lvl w:ilvl="7">
      <w:start w:val="1"/>
      <w:numFmt w:val="lowerLetter"/>
      <w:lvlText w:val="%8."/>
      <w:lvlJc w:val="left"/>
      <w:pPr>
        <w:ind w:left="5715" w:hanging="360"/>
      </w:pPr>
    </w:lvl>
    <w:lvl w:ilvl="8">
      <w:start w:val="1"/>
      <w:numFmt w:val="lowerRoman"/>
      <w:lvlText w:val="%9."/>
      <w:lvlJc w:val="right"/>
      <w:pPr>
        <w:ind w:left="6435" w:hanging="180"/>
      </w:pPr>
    </w:lvl>
  </w:abstractNum>
  <w:abstractNum w:abstractNumId="6" w15:restartNumberingAfterBreak="0">
    <w:nsid w:val="4B8912D6"/>
    <w:multiLevelType w:val="hybridMultilevel"/>
    <w:tmpl w:val="ABA4201A"/>
    <w:lvl w:ilvl="0" w:tplc="E49AAC3C">
      <w:start w:val="1"/>
      <w:numFmt w:val="decimal"/>
      <w:lvlText w:val="%1"/>
      <w:lvlJc w:val="left"/>
      <w:pPr>
        <w:ind w:left="433" w:hanging="43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EDF2F134">
      <w:numFmt w:val="bullet"/>
      <w:lvlText w:val="•"/>
      <w:lvlJc w:val="left"/>
      <w:pPr>
        <w:ind w:left="2380" w:hanging="433"/>
      </w:pPr>
      <w:rPr>
        <w:rFonts w:hint="default"/>
        <w:lang w:val="ru-RU" w:eastAsia="en-US" w:bidi="ar-SA"/>
      </w:rPr>
    </w:lvl>
    <w:lvl w:ilvl="2" w:tplc="0BBEEC44">
      <w:numFmt w:val="bullet"/>
      <w:lvlText w:val="•"/>
      <w:lvlJc w:val="left"/>
      <w:pPr>
        <w:ind w:left="3780" w:hanging="433"/>
      </w:pPr>
      <w:rPr>
        <w:rFonts w:hint="default"/>
        <w:lang w:val="ru-RU" w:eastAsia="en-US" w:bidi="ar-SA"/>
      </w:rPr>
    </w:lvl>
    <w:lvl w:ilvl="3" w:tplc="76C618CE">
      <w:numFmt w:val="bullet"/>
      <w:lvlText w:val="•"/>
      <w:lvlJc w:val="left"/>
      <w:pPr>
        <w:ind w:left="5180" w:hanging="433"/>
      </w:pPr>
      <w:rPr>
        <w:rFonts w:hint="default"/>
        <w:lang w:val="ru-RU" w:eastAsia="en-US" w:bidi="ar-SA"/>
      </w:rPr>
    </w:lvl>
    <w:lvl w:ilvl="4" w:tplc="DFA2DC94">
      <w:numFmt w:val="bullet"/>
      <w:lvlText w:val="•"/>
      <w:lvlJc w:val="left"/>
      <w:pPr>
        <w:ind w:left="6580" w:hanging="433"/>
      </w:pPr>
      <w:rPr>
        <w:rFonts w:hint="default"/>
        <w:lang w:val="ru-RU" w:eastAsia="en-US" w:bidi="ar-SA"/>
      </w:rPr>
    </w:lvl>
    <w:lvl w:ilvl="5" w:tplc="B73AB96E">
      <w:numFmt w:val="bullet"/>
      <w:lvlText w:val="•"/>
      <w:lvlJc w:val="left"/>
      <w:pPr>
        <w:ind w:left="7980" w:hanging="433"/>
      </w:pPr>
      <w:rPr>
        <w:rFonts w:hint="default"/>
        <w:lang w:val="ru-RU" w:eastAsia="en-US" w:bidi="ar-SA"/>
      </w:rPr>
    </w:lvl>
    <w:lvl w:ilvl="6" w:tplc="58C4C030">
      <w:numFmt w:val="bullet"/>
      <w:lvlText w:val="•"/>
      <w:lvlJc w:val="left"/>
      <w:pPr>
        <w:ind w:left="9380" w:hanging="433"/>
      </w:pPr>
      <w:rPr>
        <w:rFonts w:hint="default"/>
        <w:lang w:val="ru-RU" w:eastAsia="en-US" w:bidi="ar-SA"/>
      </w:rPr>
    </w:lvl>
    <w:lvl w:ilvl="7" w:tplc="84287EB2">
      <w:numFmt w:val="bullet"/>
      <w:lvlText w:val="•"/>
      <w:lvlJc w:val="left"/>
      <w:pPr>
        <w:ind w:left="10780" w:hanging="433"/>
      </w:pPr>
      <w:rPr>
        <w:rFonts w:hint="default"/>
        <w:lang w:val="ru-RU" w:eastAsia="en-US" w:bidi="ar-SA"/>
      </w:rPr>
    </w:lvl>
    <w:lvl w:ilvl="8" w:tplc="D8E20FD8">
      <w:numFmt w:val="bullet"/>
      <w:lvlText w:val="•"/>
      <w:lvlJc w:val="left"/>
      <w:pPr>
        <w:ind w:left="12180" w:hanging="433"/>
      </w:pPr>
      <w:rPr>
        <w:rFonts w:hint="default"/>
        <w:lang w:val="ru-RU" w:eastAsia="en-US" w:bidi="ar-SA"/>
      </w:rPr>
    </w:lvl>
  </w:abstractNum>
  <w:abstractNum w:abstractNumId="7" w15:restartNumberingAfterBreak="0">
    <w:nsid w:val="5DDB5646"/>
    <w:multiLevelType w:val="multilevel"/>
    <w:tmpl w:val="5DDB564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8E0B36"/>
    <w:multiLevelType w:val="multilevel"/>
    <w:tmpl w:val="638E0B36"/>
    <w:lvl w:ilvl="0">
      <w:start w:val="1"/>
      <w:numFmt w:val="decimal"/>
      <w:lvlText w:val="%1"/>
      <w:lvlJc w:val="left"/>
      <w:pPr>
        <w:ind w:left="1140" w:hanging="43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ind w:left="253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872"/>
    <w:rsid w:val="00012317"/>
    <w:rsid w:val="00042DEF"/>
    <w:rsid w:val="00085E6C"/>
    <w:rsid w:val="0009279B"/>
    <w:rsid w:val="000D42F5"/>
    <w:rsid w:val="000E2B8E"/>
    <w:rsid w:val="00104E07"/>
    <w:rsid w:val="00115646"/>
    <w:rsid w:val="001200F4"/>
    <w:rsid w:val="0012285C"/>
    <w:rsid w:val="00167A89"/>
    <w:rsid w:val="00170146"/>
    <w:rsid w:val="00176790"/>
    <w:rsid w:val="001826FF"/>
    <w:rsid w:val="00191872"/>
    <w:rsid w:val="001A73A8"/>
    <w:rsid w:val="002250FF"/>
    <w:rsid w:val="00227C8A"/>
    <w:rsid w:val="00241F95"/>
    <w:rsid w:val="00243255"/>
    <w:rsid w:val="00247031"/>
    <w:rsid w:val="00254BFA"/>
    <w:rsid w:val="00263780"/>
    <w:rsid w:val="00275D23"/>
    <w:rsid w:val="00290487"/>
    <w:rsid w:val="003232A1"/>
    <w:rsid w:val="00333853"/>
    <w:rsid w:val="00342DD1"/>
    <w:rsid w:val="00356F5D"/>
    <w:rsid w:val="003D339A"/>
    <w:rsid w:val="0040283F"/>
    <w:rsid w:val="004212A8"/>
    <w:rsid w:val="00450F4E"/>
    <w:rsid w:val="00454BD0"/>
    <w:rsid w:val="004636FB"/>
    <w:rsid w:val="004915AD"/>
    <w:rsid w:val="004A3556"/>
    <w:rsid w:val="004D0E57"/>
    <w:rsid w:val="00511237"/>
    <w:rsid w:val="00516E0C"/>
    <w:rsid w:val="005252D1"/>
    <w:rsid w:val="0054215A"/>
    <w:rsid w:val="005D1122"/>
    <w:rsid w:val="005D46A0"/>
    <w:rsid w:val="00640956"/>
    <w:rsid w:val="00661FBA"/>
    <w:rsid w:val="00685FEA"/>
    <w:rsid w:val="006A0C5B"/>
    <w:rsid w:val="006D0490"/>
    <w:rsid w:val="00702ACA"/>
    <w:rsid w:val="00707FAA"/>
    <w:rsid w:val="00742B3A"/>
    <w:rsid w:val="007B67FA"/>
    <w:rsid w:val="007C399C"/>
    <w:rsid w:val="008021B3"/>
    <w:rsid w:val="008E1A60"/>
    <w:rsid w:val="00902A42"/>
    <w:rsid w:val="00964A06"/>
    <w:rsid w:val="00983490"/>
    <w:rsid w:val="009F63F9"/>
    <w:rsid w:val="00A07762"/>
    <w:rsid w:val="00A10282"/>
    <w:rsid w:val="00A25E1F"/>
    <w:rsid w:val="00A736D5"/>
    <w:rsid w:val="00AB08F2"/>
    <w:rsid w:val="00BC1DB1"/>
    <w:rsid w:val="00BF0BEB"/>
    <w:rsid w:val="00BF3CDC"/>
    <w:rsid w:val="00D71374"/>
    <w:rsid w:val="00D741F3"/>
    <w:rsid w:val="00DD0384"/>
    <w:rsid w:val="00DD040D"/>
    <w:rsid w:val="00E22CD2"/>
    <w:rsid w:val="00E31274"/>
    <w:rsid w:val="00E84938"/>
    <w:rsid w:val="00EB3813"/>
    <w:rsid w:val="00F1059B"/>
    <w:rsid w:val="00F369B3"/>
    <w:rsid w:val="00F404D5"/>
    <w:rsid w:val="00F5275E"/>
    <w:rsid w:val="00F93A87"/>
    <w:rsid w:val="00F94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263777F"/>
  <w15:docId w15:val="{9CEDEA01-7141-49F9-9782-C4C2A4B58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F63F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9F63F9"/>
    <w:pPr>
      <w:spacing w:before="59"/>
      <w:ind w:left="460" w:hanging="433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42DEF"/>
    <w:pPr>
      <w:spacing w:before="2"/>
      <w:ind w:left="693" w:right="103" w:hanging="576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63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9F63F9"/>
    <w:pPr>
      <w:spacing w:before="53"/>
      <w:ind w:left="460"/>
    </w:pPr>
    <w:rPr>
      <w:sz w:val="24"/>
      <w:szCs w:val="24"/>
    </w:rPr>
  </w:style>
  <w:style w:type="paragraph" w:styleId="21">
    <w:name w:val="toc 2"/>
    <w:basedOn w:val="a"/>
    <w:uiPriority w:val="1"/>
    <w:qFormat/>
    <w:rsid w:val="009F63F9"/>
    <w:pPr>
      <w:ind w:left="460" w:right="475" w:firstLine="283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9F63F9"/>
    <w:rPr>
      <w:sz w:val="24"/>
      <w:szCs w:val="24"/>
    </w:rPr>
  </w:style>
  <w:style w:type="paragraph" w:styleId="a5">
    <w:name w:val="Title"/>
    <w:basedOn w:val="a"/>
    <w:link w:val="a6"/>
    <w:uiPriority w:val="1"/>
    <w:qFormat/>
    <w:rsid w:val="009F63F9"/>
    <w:pPr>
      <w:ind w:left="780" w:right="785"/>
      <w:jc w:val="center"/>
    </w:pPr>
    <w:rPr>
      <w:b/>
      <w:bCs/>
      <w:sz w:val="40"/>
      <w:szCs w:val="40"/>
    </w:rPr>
  </w:style>
  <w:style w:type="paragraph" w:styleId="a7">
    <w:name w:val="List Paragraph"/>
    <w:basedOn w:val="a"/>
    <w:uiPriority w:val="1"/>
    <w:qFormat/>
    <w:rsid w:val="009F63F9"/>
    <w:pPr>
      <w:ind w:left="460" w:right="335" w:hanging="433"/>
    </w:pPr>
  </w:style>
  <w:style w:type="paragraph" w:customStyle="1" w:styleId="TableParagraph">
    <w:name w:val="Table Paragraph"/>
    <w:basedOn w:val="a"/>
    <w:uiPriority w:val="1"/>
    <w:qFormat/>
    <w:rsid w:val="009F63F9"/>
    <w:pPr>
      <w:spacing w:before="2"/>
      <w:ind w:left="108"/>
    </w:pPr>
  </w:style>
  <w:style w:type="paragraph" w:styleId="a8">
    <w:name w:val="Balloon Text"/>
    <w:basedOn w:val="a"/>
    <w:link w:val="a9"/>
    <w:uiPriority w:val="99"/>
    <w:semiHidden/>
    <w:unhideWhenUsed/>
    <w:qFormat/>
    <w:rsid w:val="00F1059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F1059B"/>
    <w:rPr>
      <w:rFonts w:ascii="Tahoma" w:eastAsia="Times New Roman" w:hAnsi="Tahoma" w:cs="Tahoma"/>
      <w:sz w:val="16"/>
      <w:szCs w:val="16"/>
      <w:lang w:val="ru-RU"/>
    </w:rPr>
  </w:style>
  <w:style w:type="table" w:styleId="aa">
    <w:name w:val="Table Grid"/>
    <w:basedOn w:val="a1"/>
    <w:uiPriority w:val="59"/>
    <w:rsid w:val="004212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qFormat/>
    <w:rsid w:val="004A355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A3556"/>
    <w:rPr>
      <w:color w:val="800080"/>
      <w:u w:val="single"/>
    </w:rPr>
  </w:style>
  <w:style w:type="paragraph" w:customStyle="1" w:styleId="msonormal0">
    <w:name w:val="msonormal"/>
    <w:basedOn w:val="a"/>
    <w:qFormat/>
    <w:rsid w:val="004A355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2051">
    <w:name w:val="xl2051"/>
    <w:basedOn w:val="a"/>
    <w:qFormat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52">
    <w:name w:val="xl2052"/>
    <w:basedOn w:val="a"/>
    <w:qFormat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2053">
    <w:name w:val="xl2053"/>
    <w:basedOn w:val="a"/>
    <w:qFormat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54">
    <w:name w:val="xl2054"/>
    <w:basedOn w:val="a"/>
    <w:qFormat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55">
    <w:name w:val="xl2055"/>
    <w:basedOn w:val="a"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56">
    <w:name w:val="xl2056"/>
    <w:basedOn w:val="a"/>
    <w:qFormat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2057">
    <w:name w:val="xl2057"/>
    <w:basedOn w:val="a"/>
    <w:qFormat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58">
    <w:name w:val="xl2058"/>
    <w:basedOn w:val="a"/>
    <w:qFormat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59">
    <w:name w:val="xl2059"/>
    <w:basedOn w:val="a"/>
    <w:qFormat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0">
    <w:name w:val="xl2060"/>
    <w:basedOn w:val="a"/>
    <w:qFormat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61">
    <w:name w:val="xl2061"/>
    <w:basedOn w:val="a"/>
    <w:qFormat/>
    <w:rsid w:val="004A355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62">
    <w:name w:val="xl2062"/>
    <w:basedOn w:val="a"/>
    <w:qFormat/>
    <w:rsid w:val="004A355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63">
    <w:name w:val="xl2063"/>
    <w:basedOn w:val="a"/>
    <w:qFormat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4">
    <w:name w:val="xl2064"/>
    <w:basedOn w:val="a"/>
    <w:qFormat/>
    <w:rsid w:val="004A355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5">
    <w:name w:val="xl2065"/>
    <w:basedOn w:val="a"/>
    <w:qFormat/>
    <w:rsid w:val="004A355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6">
    <w:name w:val="xl2066"/>
    <w:basedOn w:val="a"/>
    <w:qFormat/>
    <w:rsid w:val="004A35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qFormat/>
    <w:rsid w:val="00241F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qFormat/>
    <w:rsid w:val="00241F95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qFormat/>
    <w:rsid w:val="00241F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qFormat/>
    <w:rsid w:val="00241F95"/>
    <w:rPr>
      <w:rFonts w:ascii="Times New Roman" w:eastAsia="Times New Roman" w:hAnsi="Times New Roman" w:cs="Times New Roman"/>
      <w:lang w:val="ru-RU"/>
    </w:rPr>
  </w:style>
  <w:style w:type="paragraph" w:customStyle="1" w:styleId="xl2047">
    <w:name w:val="xl2047"/>
    <w:basedOn w:val="a"/>
    <w:qFormat/>
    <w:rsid w:val="0098349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48">
    <w:name w:val="xl2048"/>
    <w:basedOn w:val="a"/>
    <w:qFormat/>
    <w:rsid w:val="0098349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2049">
    <w:name w:val="xl2049"/>
    <w:basedOn w:val="a"/>
    <w:rsid w:val="0098349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50">
    <w:name w:val="xl2050"/>
    <w:basedOn w:val="a"/>
    <w:qFormat/>
    <w:rsid w:val="0098349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2067">
    <w:name w:val="xl2067"/>
    <w:basedOn w:val="a"/>
    <w:qFormat/>
    <w:rsid w:val="0098349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8">
    <w:name w:val="xl2068"/>
    <w:basedOn w:val="a"/>
    <w:qFormat/>
    <w:rsid w:val="00983490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9">
    <w:name w:val="xl2069"/>
    <w:basedOn w:val="a"/>
    <w:qFormat/>
    <w:rsid w:val="0098349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70">
    <w:name w:val="xl2070"/>
    <w:basedOn w:val="a"/>
    <w:rsid w:val="0098349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71">
    <w:name w:val="xl2071"/>
    <w:basedOn w:val="a"/>
    <w:qFormat/>
    <w:rsid w:val="00983490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72">
    <w:name w:val="xl2072"/>
    <w:basedOn w:val="a"/>
    <w:rsid w:val="0098349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73">
    <w:name w:val="xl2073"/>
    <w:basedOn w:val="a"/>
    <w:rsid w:val="0098349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2074">
    <w:name w:val="xl2074"/>
    <w:basedOn w:val="a"/>
    <w:rsid w:val="0098349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75">
    <w:name w:val="xl2075"/>
    <w:basedOn w:val="a"/>
    <w:rsid w:val="0098349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styleId="af1">
    <w:name w:val="TOC Heading"/>
    <w:basedOn w:val="1"/>
    <w:next w:val="a"/>
    <w:uiPriority w:val="39"/>
    <w:semiHidden/>
    <w:unhideWhenUsed/>
    <w:qFormat/>
    <w:rsid w:val="00243255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paragraph" w:customStyle="1" w:styleId="xl65">
    <w:name w:val="xl65"/>
    <w:basedOn w:val="a"/>
    <w:qFormat/>
    <w:rsid w:val="00516E0C"/>
    <w:pPr>
      <w:widowControl/>
      <w:autoSpaceDE/>
      <w:autoSpaceDN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6">
    <w:name w:val="xl66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67">
    <w:name w:val="xl67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68">
    <w:name w:val="xl68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69">
    <w:name w:val="xl69"/>
    <w:basedOn w:val="a"/>
    <w:qFormat/>
    <w:rsid w:val="00516E0C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70">
    <w:name w:val="xl70"/>
    <w:basedOn w:val="a"/>
    <w:qFormat/>
    <w:rsid w:val="00516E0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71">
    <w:name w:val="xl71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72">
    <w:name w:val="xl72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3">
    <w:name w:val="xl73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4">
    <w:name w:val="xl74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22272F"/>
      <w:sz w:val="16"/>
      <w:szCs w:val="16"/>
      <w:lang w:eastAsia="ru-RU"/>
    </w:rPr>
  </w:style>
  <w:style w:type="paragraph" w:customStyle="1" w:styleId="xl75">
    <w:name w:val="xl75"/>
    <w:basedOn w:val="a"/>
    <w:qFormat/>
    <w:rsid w:val="00516E0C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22272F"/>
      <w:sz w:val="16"/>
      <w:szCs w:val="16"/>
      <w:lang w:eastAsia="ru-RU"/>
    </w:rPr>
  </w:style>
  <w:style w:type="paragraph" w:customStyle="1" w:styleId="xl76">
    <w:name w:val="xl76"/>
    <w:basedOn w:val="a"/>
    <w:qFormat/>
    <w:rsid w:val="00516E0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22272F"/>
      <w:sz w:val="16"/>
      <w:szCs w:val="16"/>
      <w:lang w:eastAsia="ru-RU"/>
    </w:rPr>
  </w:style>
  <w:style w:type="paragraph" w:customStyle="1" w:styleId="xl77">
    <w:name w:val="xl77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78">
    <w:name w:val="xl78"/>
    <w:basedOn w:val="a"/>
    <w:qFormat/>
    <w:rsid w:val="00516E0C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79">
    <w:name w:val="xl79"/>
    <w:basedOn w:val="a"/>
    <w:qFormat/>
    <w:rsid w:val="00516E0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80">
    <w:name w:val="xl80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1">
    <w:name w:val="xl81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2">
    <w:name w:val="xl82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3">
    <w:name w:val="xl83"/>
    <w:basedOn w:val="a"/>
    <w:qFormat/>
    <w:rsid w:val="00516E0C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qFormat/>
    <w:rsid w:val="00516E0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qFormat/>
    <w:rsid w:val="00516E0C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6">
    <w:name w:val="xl86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87">
    <w:name w:val="xl87"/>
    <w:basedOn w:val="a"/>
    <w:qFormat/>
    <w:rsid w:val="00516E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88">
    <w:name w:val="xl88"/>
    <w:basedOn w:val="a"/>
    <w:qFormat/>
    <w:rsid w:val="00516E0C"/>
    <w:pPr>
      <w:widowControl/>
      <w:autoSpaceDE/>
      <w:autoSpaceDN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3">
    <w:name w:val="xl63"/>
    <w:basedOn w:val="a"/>
    <w:qFormat/>
    <w:rsid w:val="004915AD"/>
    <w:pPr>
      <w:widowControl/>
      <w:autoSpaceDE/>
      <w:autoSpaceDN/>
      <w:spacing w:before="100" w:beforeAutospacing="1" w:after="100" w:afterAutospacing="1"/>
    </w:pPr>
    <w:rPr>
      <w:sz w:val="18"/>
      <w:szCs w:val="18"/>
      <w:lang w:eastAsia="ru-RU"/>
    </w:rPr>
  </w:style>
  <w:style w:type="paragraph" w:customStyle="1" w:styleId="xl64">
    <w:name w:val="xl64"/>
    <w:basedOn w:val="a"/>
    <w:rsid w:val="004915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sz w:val="18"/>
      <w:szCs w:val="18"/>
      <w:lang w:eastAsia="ru-RU"/>
    </w:rPr>
  </w:style>
  <w:style w:type="paragraph" w:styleId="af2">
    <w:name w:val="No Spacing"/>
    <w:uiPriority w:val="1"/>
    <w:qFormat/>
    <w:rsid w:val="005252D1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qFormat/>
    <w:rsid w:val="00042DEF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12">
    <w:name w:val="Сетка таблицы1"/>
    <w:basedOn w:val="a1"/>
    <w:next w:val="aa"/>
    <w:uiPriority w:val="39"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qFormat/>
    <w:rsid w:val="00042DEF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6">
    <w:name w:val="Заголовок Знак"/>
    <w:basedOn w:val="a0"/>
    <w:link w:val="a5"/>
    <w:uiPriority w:val="1"/>
    <w:qFormat/>
    <w:rsid w:val="00042DEF"/>
    <w:rPr>
      <w:rFonts w:ascii="Times New Roman" w:eastAsia="Times New Roman" w:hAnsi="Times New Roman" w:cs="Times New Roman"/>
      <w:b/>
      <w:bCs/>
      <w:sz w:val="40"/>
      <w:szCs w:val="40"/>
      <w:lang w:val="ru-RU"/>
    </w:rPr>
  </w:style>
  <w:style w:type="paragraph" w:customStyle="1" w:styleId="xl89">
    <w:name w:val="xl89"/>
    <w:basedOn w:val="a"/>
    <w:qFormat/>
    <w:rsid w:val="00042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0">
    <w:name w:val="xl90"/>
    <w:basedOn w:val="a"/>
    <w:qFormat/>
    <w:rsid w:val="00042DE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1">
    <w:name w:val="xl91"/>
    <w:basedOn w:val="a"/>
    <w:qFormat/>
    <w:rsid w:val="00042DE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2">
    <w:name w:val="xl92"/>
    <w:basedOn w:val="a"/>
    <w:qFormat/>
    <w:rsid w:val="00042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3">
    <w:name w:val="xl93"/>
    <w:basedOn w:val="a"/>
    <w:qFormat/>
    <w:rsid w:val="00042DE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94">
    <w:name w:val="xl94"/>
    <w:basedOn w:val="a"/>
    <w:qFormat/>
    <w:rsid w:val="00042DE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5">
    <w:name w:val="xl95"/>
    <w:basedOn w:val="a"/>
    <w:qFormat/>
    <w:rsid w:val="00042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6">
    <w:name w:val="xl96"/>
    <w:basedOn w:val="a"/>
    <w:qFormat/>
    <w:rsid w:val="00042DE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97">
    <w:name w:val="xl97"/>
    <w:basedOn w:val="a"/>
    <w:qFormat/>
    <w:rsid w:val="00042DE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8">
    <w:name w:val="xl98"/>
    <w:basedOn w:val="a"/>
    <w:qFormat/>
    <w:rsid w:val="00042DE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"/>
    <w:qFormat/>
    <w:rsid w:val="00042DEF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0">
    <w:name w:val="xl100"/>
    <w:basedOn w:val="a"/>
    <w:qFormat/>
    <w:rsid w:val="00042DE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01">
    <w:name w:val="xl101"/>
    <w:basedOn w:val="a"/>
    <w:qFormat/>
    <w:rsid w:val="00042DEF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2">
    <w:name w:val="xl102"/>
    <w:basedOn w:val="a"/>
    <w:qFormat/>
    <w:rsid w:val="00042DEF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"/>
    <w:rsid w:val="00042DE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4">
    <w:name w:val="xl104"/>
    <w:basedOn w:val="a"/>
    <w:qFormat/>
    <w:rsid w:val="00042DE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"/>
    <w:qFormat/>
    <w:rsid w:val="00042DE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6">
    <w:name w:val="xl106"/>
    <w:basedOn w:val="a"/>
    <w:qFormat/>
    <w:rsid w:val="00042DE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7">
    <w:name w:val="xl107"/>
    <w:basedOn w:val="a"/>
    <w:qFormat/>
    <w:rsid w:val="00042DE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8">
    <w:name w:val="xl108"/>
    <w:basedOn w:val="a"/>
    <w:qFormat/>
    <w:rsid w:val="00042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9">
    <w:name w:val="xl109"/>
    <w:basedOn w:val="a"/>
    <w:qFormat/>
    <w:rsid w:val="00042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10">
    <w:name w:val="xl110"/>
    <w:basedOn w:val="a"/>
    <w:qFormat/>
    <w:rsid w:val="00042DE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1">
    <w:name w:val="xl111"/>
    <w:basedOn w:val="a"/>
    <w:rsid w:val="00042DEF"/>
    <w:pPr>
      <w:widowControl/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12">
    <w:name w:val="xl112"/>
    <w:basedOn w:val="a"/>
    <w:qFormat/>
    <w:rsid w:val="00042DE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13">
    <w:name w:val="xl113"/>
    <w:basedOn w:val="a"/>
    <w:qFormat/>
    <w:rsid w:val="00042DE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table" w:customStyle="1" w:styleId="TableNormal11">
    <w:name w:val="Table Normal11"/>
    <w:uiPriority w:val="2"/>
    <w:semiHidden/>
    <w:unhideWhenUsed/>
    <w:qFormat/>
    <w:rsid w:val="00042D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1"/>
    <w:next w:val="aa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042DEF"/>
  </w:style>
  <w:style w:type="character" w:styleId="af3">
    <w:name w:val="Emphasis"/>
    <w:basedOn w:val="a0"/>
    <w:uiPriority w:val="20"/>
    <w:qFormat/>
    <w:rsid w:val="00042DEF"/>
    <w:rPr>
      <w:i/>
      <w:iCs/>
    </w:rPr>
  </w:style>
  <w:style w:type="character" w:styleId="af4">
    <w:name w:val="Strong"/>
    <w:basedOn w:val="a0"/>
    <w:uiPriority w:val="22"/>
    <w:qFormat/>
    <w:rsid w:val="00042DEF"/>
    <w:rPr>
      <w:b/>
      <w:bCs/>
    </w:rPr>
  </w:style>
  <w:style w:type="paragraph" w:styleId="af5">
    <w:name w:val="Normal (Web)"/>
    <w:basedOn w:val="a"/>
    <w:uiPriority w:val="99"/>
    <w:semiHidden/>
    <w:unhideWhenUsed/>
    <w:rsid w:val="00042DE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22">
    <w:name w:val="Сетка таблицы2"/>
    <w:basedOn w:val="a1"/>
    <w:next w:val="aa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qFormat/>
    <w:rsid w:val="00042DEF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sid w:val="00042DEF"/>
    <w:rPr>
      <w:color w:val="605E5C"/>
      <w:shd w:val="clear" w:color="auto" w:fill="E1DFDD"/>
    </w:rPr>
  </w:style>
  <w:style w:type="paragraph" w:customStyle="1" w:styleId="xl114">
    <w:name w:val="xl114"/>
    <w:basedOn w:val="a"/>
    <w:rsid w:val="00042DE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15">
    <w:name w:val="xl115"/>
    <w:basedOn w:val="a"/>
    <w:qFormat/>
    <w:rsid w:val="00042DE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042DEF"/>
  </w:style>
  <w:style w:type="table" w:customStyle="1" w:styleId="3">
    <w:name w:val="Сетка таблицы3"/>
    <w:basedOn w:val="a1"/>
    <w:next w:val="aa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042D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next w:val="aa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rsid w:val="00042D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a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unhideWhenUsed/>
    <w:qFormat/>
    <w:rsid w:val="00042D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Сетка таблицы6"/>
    <w:basedOn w:val="a1"/>
    <w:next w:val="aa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42DEF"/>
  </w:style>
  <w:style w:type="table" w:customStyle="1" w:styleId="7">
    <w:name w:val="Сетка таблицы7"/>
    <w:basedOn w:val="a1"/>
    <w:next w:val="aa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111"/>
    <w:basedOn w:val="a1"/>
    <w:uiPriority w:val="39"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1">
    <w:name w:val="Table Normal1111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1111"/>
    <w:basedOn w:val="a1"/>
    <w:uiPriority w:val="59"/>
    <w:qFormat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аголовок оглавления1"/>
    <w:basedOn w:val="1"/>
    <w:next w:val="a"/>
    <w:uiPriority w:val="39"/>
    <w:semiHidden/>
    <w:unhideWhenUsed/>
    <w:qFormat/>
    <w:rsid w:val="00042DEF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table" w:customStyle="1" w:styleId="210">
    <w:name w:val="Сетка таблицы21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1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1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39"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uiPriority w:val="2"/>
    <w:semiHidden/>
    <w:unhideWhenUsed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Сетка таблицы12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uiPriority w:val="39"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unhideWhenUsed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Сетка таблицы13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2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Сетка таблицы42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rsid w:val="00042DEF"/>
    <w:rPr>
      <w:rFonts w:ascii="Times New Roman" w:hAnsi="Times New Roman" w:cs="Times New Roman" w:hint="default"/>
      <w:color w:val="000000"/>
      <w:u w:val="none"/>
    </w:rPr>
  </w:style>
  <w:style w:type="character" w:customStyle="1" w:styleId="font71">
    <w:name w:val="font71"/>
    <w:rsid w:val="00042DEF"/>
    <w:rPr>
      <w:rFonts w:ascii="Times New Roman" w:hAnsi="Times New Roman" w:cs="Times New Roman" w:hint="default"/>
      <w:b/>
      <w:bCs/>
      <w:color w:val="000000"/>
      <w:u w:val="none"/>
    </w:rPr>
  </w:style>
  <w:style w:type="character" w:customStyle="1" w:styleId="font81">
    <w:name w:val="font81"/>
    <w:rsid w:val="00042DEF"/>
    <w:rPr>
      <w:rFonts w:ascii="Times New Roman" w:hAnsi="Times New Roman" w:cs="Times New Roman" w:hint="default"/>
      <w:b/>
      <w:bCs/>
      <w:color w:val="333333"/>
      <w:u w:val="none"/>
    </w:rPr>
  </w:style>
  <w:style w:type="character" w:customStyle="1" w:styleId="font11">
    <w:name w:val="font11"/>
    <w:rsid w:val="00042DEF"/>
    <w:rPr>
      <w:rFonts w:ascii="Times New Roman" w:hAnsi="Times New Roman" w:cs="Times New Roman" w:hint="default"/>
      <w:b/>
      <w:bCs/>
      <w:color w:val="000000"/>
      <w:u w:val="none"/>
    </w:rPr>
  </w:style>
  <w:style w:type="character" w:customStyle="1" w:styleId="font21">
    <w:name w:val="font21"/>
    <w:rsid w:val="00042DEF"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rsid w:val="00042DEF"/>
    <w:rPr>
      <w:rFonts w:ascii="Times New Roman" w:hAnsi="Times New Roman" w:cs="Times New Roman" w:hint="default"/>
      <w:b/>
      <w:bCs/>
      <w:color w:val="333333"/>
      <w:u w:val="none"/>
    </w:rPr>
  </w:style>
  <w:style w:type="character" w:customStyle="1" w:styleId="font31">
    <w:name w:val="font31"/>
    <w:rsid w:val="00042DEF"/>
    <w:rPr>
      <w:rFonts w:ascii="Times New Roman" w:hAnsi="Times New Roman" w:cs="Times New Roman" w:hint="default"/>
      <w:b/>
      <w:bCs/>
      <w:color w:val="333333"/>
      <w:u w:val="none"/>
    </w:rPr>
  </w:style>
  <w:style w:type="numbering" w:customStyle="1" w:styleId="40">
    <w:name w:val="Нет списка4"/>
    <w:next w:val="a2"/>
    <w:uiPriority w:val="99"/>
    <w:semiHidden/>
    <w:unhideWhenUsed/>
    <w:rsid w:val="00042DEF"/>
  </w:style>
  <w:style w:type="table" w:customStyle="1" w:styleId="8">
    <w:name w:val="Сетка таблицы8"/>
    <w:basedOn w:val="a1"/>
    <w:next w:val="aa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Сетка таблицы14"/>
    <w:basedOn w:val="a1"/>
    <w:uiPriority w:val="39"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Сетка таблицы112"/>
    <w:basedOn w:val="a1"/>
    <w:uiPriority w:val="59"/>
    <w:qFormat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">
    <w:name w:val="Сетка таблицы33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3">
    <w:name w:val="Table Normal43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3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39"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uiPriority w:val="2"/>
    <w:semiHidden/>
    <w:unhideWhenUsed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1">
    <w:name w:val="Table Normal121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1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Сетка таблицы311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1">
    <w:name w:val="Table Normal411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">
    <w:name w:val="Сетка таблицы411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uiPriority w:val="39"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unhideWhenUsed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1">
    <w:name w:val="Table Normal131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Сетка таблицы131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1">
    <w:name w:val="Сетка таблицы321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1">
    <w:name w:val="Table Normal421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1">
    <w:name w:val="Сетка таблицы421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042DEF"/>
  </w:style>
  <w:style w:type="table" w:customStyle="1" w:styleId="9">
    <w:name w:val="Сетка таблицы9"/>
    <w:basedOn w:val="a1"/>
    <w:next w:val="aa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Сетка таблицы15"/>
    <w:basedOn w:val="a1"/>
    <w:uiPriority w:val="39"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5">
    <w:name w:val="Table Normal15"/>
    <w:uiPriority w:val="2"/>
    <w:semiHidden/>
    <w:unhideWhenUsed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3">
    <w:name w:val="Table Normal113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Сетка таблицы113"/>
    <w:basedOn w:val="a1"/>
    <w:uiPriority w:val="59"/>
    <w:qFormat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">
    <w:name w:val="Сетка таблицы34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4">
    <w:name w:val="Table Normal44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">
    <w:name w:val="Сетка таблицы44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39"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uiPriority w:val="2"/>
    <w:semiHidden/>
    <w:unhideWhenUsed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2">
    <w:name w:val="Table Normal122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Сетка таблицы122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2">
    <w:name w:val="Сетка таблицы312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2">
    <w:name w:val="Table Normal412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2">
    <w:name w:val="Сетка таблицы412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uiPriority w:val="39"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unhideWhenUsed/>
    <w:qFormat/>
    <w:rsid w:val="00042DEF"/>
    <w:pPr>
      <w:widowControl/>
      <w:autoSpaceDE/>
      <w:autoSpaceDN/>
    </w:pPr>
    <w:rPr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2">
    <w:name w:val="Table Normal132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Сетка таблицы132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2">
    <w:name w:val="Сетка таблицы322"/>
    <w:basedOn w:val="a1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uiPriority w:val="2"/>
    <w:semiHidden/>
    <w:unhideWhenUsed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2">
    <w:name w:val="Table Normal422"/>
    <w:uiPriority w:val="2"/>
    <w:semiHidden/>
    <w:unhideWhenUsed/>
    <w:qFormat/>
    <w:rsid w:val="00042DE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2">
    <w:name w:val="Сетка таблицы422"/>
    <w:basedOn w:val="a1"/>
    <w:uiPriority w:val="59"/>
    <w:rsid w:val="0004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39"/>
    <w:qFormat/>
    <w:rsid w:val="00042DE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042DEF"/>
    <w:pPr>
      <w:widowControl/>
      <w:autoSpaceDE/>
      <w:autoSpaceDN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CA296-7FAA-4DA6-8315-E4E58EA4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 Тимур Рашитович</dc:creator>
  <cp:lastModifiedBy>Гузель А. Муллагалиева</cp:lastModifiedBy>
  <cp:revision>20</cp:revision>
  <cp:lastPrinted>2024-06-19T06:20:00Z</cp:lastPrinted>
  <dcterms:created xsi:type="dcterms:W3CDTF">2024-09-27T08:52:00Z</dcterms:created>
  <dcterms:modified xsi:type="dcterms:W3CDTF">2026-06-04T08:00:00Z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2020-09-14T00:00:00Z</vt:filetime>
  </property>
  <property fmtid="{D5CDD505-2E9C-101B-9397-08002B2CF9AE}" pid="3" name="LastSaved">
    <vt:filetime>2021-09-23T00:00:00Z</vt:filetime>
  </property>
</Properties>
</file>